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5389" w:type="dxa"/>
        <w:tblLayout w:type="fixed"/>
        <w:tblLook w:val="04A0" w:firstRow="1" w:lastRow="0" w:firstColumn="1" w:lastColumn="0" w:noHBand="0" w:noVBand="1"/>
      </w:tblPr>
      <w:tblGrid>
        <w:gridCol w:w="1990"/>
        <w:gridCol w:w="2117"/>
        <w:gridCol w:w="1419"/>
        <w:gridCol w:w="425"/>
        <w:gridCol w:w="1745"/>
        <w:gridCol w:w="2150"/>
        <w:gridCol w:w="1539"/>
        <w:gridCol w:w="158"/>
        <w:gridCol w:w="1952"/>
        <w:gridCol w:w="1894"/>
      </w:tblGrid>
      <w:tr w:rsidR="005E2185" w14:paraId="146ACE5E" w14:textId="77777777" w:rsidTr="00BB24FA">
        <w:tc>
          <w:tcPr>
            <w:tcW w:w="4107" w:type="dxa"/>
            <w:gridSpan w:val="2"/>
            <w:shd w:val="clear" w:color="auto" w:fill="CC99FF"/>
          </w:tcPr>
          <w:p w14:paraId="445DAF2C" w14:textId="77777777" w:rsidR="005E2185" w:rsidRPr="008A35E5" w:rsidRDefault="00703E1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SITUACIÓN DE APRENDIZAJE</w:t>
            </w:r>
          </w:p>
        </w:tc>
        <w:tc>
          <w:tcPr>
            <w:tcW w:w="9388" w:type="dxa"/>
            <w:gridSpan w:val="7"/>
            <w:shd w:val="clear" w:color="auto" w:fill="CC99FF"/>
          </w:tcPr>
          <w:p w14:paraId="591614B5" w14:textId="7F0811C9" w:rsidR="005E2185" w:rsidRPr="008A35E5" w:rsidRDefault="0017286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S.A. 7</w:t>
            </w:r>
            <w:r w:rsidR="00A276A1">
              <w:rPr>
                <w:rFonts w:eastAsia="Calibri" w:cstheme="minorHAnsi"/>
                <w:b/>
                <w:sz w:val="24"/>
                <w:szCs w:val="24"/>
              </w:rPr>
              <w:t xml:space="preserve"> Un curriculum para llevar a la ONU, a la UE. Conocer los Derechos Humanos, La España y Canarias de la Transición. </w:t>
            </w:r>
          </w:p>
        </w:tc>
        <w:tc>
          <w:tcPr>
            <w:tcW w:w="1894" w:type="dxa"/>
            <w:shd w:val="clear" w:color="auto" w:fill="CC99FF"/>
          </w:tcPr>
          <w:p w14:paraId="3F2548E8" w14:textId="45EA70B3" w:rsidR="005E2185" w:rsidRPr="008A35E5" w:rsidRDefault="00C61B2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cstheme="minorHAnsi"/>
                <w:b/>
                <w:sz w:val="24"/>
                <w:szCs w:val="24"/>
              </w:rPr>
              <w:t xml:space="preserve">2º </w:t>
            </w:r>
            <w:r w:rsidR="0017286C">
              <w:rPr>
                <w:rFonts w:cstheme="minorHAnsi"/>
                <w:b/>
                <w:sz w:val="24"/>
                <w:szCs w:val="24"/>
              </w:rPr>
              <w:t>PDC</w:t>
            </w:r>
          </w:p>
        </w:tc>
      </w:tr>
      <w:tr w:rsidR="005E2185" w14:paraId="00517E31" w14:textId="77777777" w:rsidTr="00BB24FA">
        <w:tc>
          <w:tcPr>
            <w:tcW w:w="15389" w:type="dxa"/>
            <w:gridSpan w:val="10"/>
            <w:shd w:val="clear" w:color="auto" w:fill="CC99FF"/>
          </w:tcPr>
          <w:p w14:paraId="607B96B5" w14:textId="77777777" w:rsidR="005E2185" w:rsidRPr="008A35E5" w:rsidRDefault="00703E1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FUNDAMENTACIÓN CURRICULAR</w:t>
            </w:r>
          </w:p>
        </w:tc>
      </w:tr>
      <w:tr w:rsidR="005E2185" w14:paraId="7267096E" w14:textId="77777777" w:rsidTr="00BB24FA">
        <w:tc>
          <w:tcPr>
            <w:tcW w:w="1990" w:type="dxa"/>
            <w:shd w:val="clear" w:color="auto" w:fill="CC99FF"/>
          </w:tcPr>
          <w:p w14:paraId="5162C882" w14:textId="77777777" w:rsidR="005E2185" w:rsidRPr="008A35E5" w:rsidRDefault="00703E1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SABERES BÁSICOS</w:t>
            </w:r>
          </w:p>
        </w:tc>
        <w:tc>
          <w:tcPr>
            <w:tcW w:w="13399" w:type="dxa"/>
            <w:gridSpan w:val="9"/>
          </w:tcPr>
          <w:p w14:paraId="248D679A" w14:textId="511FA427" w:rsidR="005E2185" w:rsidRDefault="003E2381" w:rsidP="003E2381">
            <w:pPr>
              <w:widowControl w:val="0"/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Alfabetización mediática, búsqueda y selección de la información con criterios de fiabilidad y pertinencia.</w:t>
            </w:r>
          </w:p>
          <w:p w14:paraId="45E94016" w14:textId="41456D2C" w:rsidR="003E2381" w:rsidRDefault="00EE4814" w:rsidP="003E2381">
            <w:pPr>
              <w:widowControl w:val="0"/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Planificación, revisión</w:t>
            </w:r>
            <w:r w:rsidR="003E2381">
              <w:rPr>
                <w:rFonts w:cstheme="minorHAnsi"/>
                <w:sz w:val="24"/>
                <w:szCs w:val="24"/>
              </w:rPr>
              <w:t xml:space="preserve"> y textualización  en soportes </w:t>
            </w:r>
            <w:r>
              <w:rPr>
                <w:rFonts w:cstheme="minorHAnsi"/>
                <w:sz w:val="24"/>
                <w:szCs w:val="24"/>
              </w:rPr>
              <w:t>diferentes,</w:t>
            </w:r>
            <w:r w:rsidR="003E2381">
              <w:rPr>
                <w:rFonts w:cstheme="minorHAnsi"/>
                <w:sz w:val="24"/>
                <w:szCs w:val="24"/>
              </w:rPr>
              <w:t xml:space="preserve"> toma de </w:t>
            </w:r>
            <w:r>
              <w:rPr>
                <w:rFonts w:cstheme="minorHAnsi"/>
                <w:sz w:val="24"/>
                <w:szCs w:val="24"/>
              </w:rPr>
              <w:t>notas, esquemas</w:t>
            </w:r>
            <w:r w:rsidR="003E2381">
              <w:rPr>
                <w:rFonts w:cstheme="minorHAnsi"/>
                <w:sz w:val="24"/>
                <w:szCs w:val="24"/>
              </w:rPr>
              <w:t>, resúmenes.</w:t>
            </w:r>
          </w:p>
          <w:p w14:paraId="25889740" w14:textId="29AA5F0E" w:rsidR="003E2381" w:rsidRDefault="003E2381" w:rsidP="003E2381">
            <w:pPr>
              <w:widowControl w:val="0"/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Análisis y aplicación de los signos de puntuación como organizador del texto </w:t>
            </w:r>
            <w:r w:rsidR="00EE4814">
              <w:rPr>
                <w:rFonts w:cstheme="minorHAnsi"/>
                <w:sz w:val="24"/>
                <w:szCs w:val="24"/>
              </w:rPr>
              <w:t>escrito,</w:t>
            </w:r>
            <w:r>
              <w:rPr>
                <w:rFonts w:cstheme="minorHAnsi"/>
                <w:sz w:val="24"/>
                <w:szCs w:val="24"/>
              </w:rPr>
              <w:t xml:space="preserve"> identificación y análisis de su relación con el significado.</w:t>
            </w:r>
          </w:p>
          <w:p w14:paraId="080D7541" w14:textId="579AB04C" w:rsidR="00EE4814" w:rsidRDefault="00EE4814" w:rsidP="003E2381">
            <w:pPr>
              <w:widowControl w:val="0"/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Aplicación de técnicas de gestión cooperativa para proyectos colectivos, roles y asumir responsabilidades.</w:t>
            </w:r>
          </w:p>
          <w:p w14:paraId="4E3C5DDD" w14:textId="20F0149B" w:rsidR="00EE4814" w:rsidRDefault="00EE4814" w:rsidP="003E2381">
            <w:pPr>
              <w:widowControl w:val="0"/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Reflexión crítica del impacto de la Declaración Universal de los Derechos humanos.</w:t>
            </w:r>
          </w:p>
          <w:p w14:paraId="1FEA7146" w14:textId="7097CCDB" w:rsidR="00EE4814" w:rsidRDefault="00EE4814" w:rsidP="003E2381">
            <w:pPr>
              <w:widowControl w:val="0"/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Reflexión sobre la mediación y gestión pacífica de conflictos y el apoyo a las víctimas de la violencia y el terrorismo.</w:t>
            </w:r>
          </w:p>
          <w:p w14:paraId="0A9ADA82" w14:textId="74CC3A9D" w:rsidR="00EE4814" w:rsidRDefault="00EE4814" w:rsidP="003E2381">
            <w:pPr>
              <w:widowControl w:val="0"/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Reflexión sobre los movimientos estudiantiles, obreros, ecologistas y LGTBY</w:t>
            </w:r>
          </w:p>
          <w:p w14:paraId="625AAD4E" w14:textId="77777777" w:rsidR="003E2381" w:rsidRPr="003E2381" w:rsidRDefault="003E2381" w:rsidP="003E2381">
            <w:pPr>
              <w:widowControl w:val="0"/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51B6F1CC" w14:textId="08615160" w:rsidR="00305870" w:rsidRPr="008A35E5" w:rsidRDefault="00305870" w:rsidP="00305870">
            <w:pPr>
              <w:pStyle w:val="Prrafodelista"/>
              <w:widowControl w:val="0"/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E2185" w14:paraId="06B0D77E" w14:textId="77777777" w:rsidTr="00BB24FA">
        <w:tc>
          <w:tcPr>
            <w:tcW w:w="1990" w:type="dxa"/>
            <w:shd w:val="clear" w:color="auto" w:fill="CC99FF"/>
          </w:tcPr>
          <w:p w14:paraId="75E1B77F" w14:textId="71BD64E5" w:rsidR="005E2185" w:rsidRPr="008A35E5" w:rsidRDefault="00703E1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COMPETENCIA ESPECÍFICA</w:t>
            </w:r>
          </w:p>
        </w:tc>
        <w:tc>
          <w:tcPr>
            <w:tcW w:w="2117" w:type="dxa"/>
          </w:tcPr>
          <w:p w14:paraId="6F496AC3" w14:textId="51E93D0B" w:rsidR="005E2185" w:rsidRPr="008A35E5" w:rsidRDefault="00A3576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C3, C6 ,C7</w:t>
            </w:r>
          </w:p>
        </w:tc>
        <w:tc>
          <w:tcPr>
            <w:tcW w:w="1844" w:type="dxa"/>
            <w:gridSpan w:val="2"/>
            <w:shd w:val="clear" w:color="auto" w:fill="CC99FF"/>
          </w:tcPr>
          <w:p w14:paraId="6E919CC5" w14:textId="77777777" w:rsidR="005E2185" w:rsidRPr="008A35E5" w:rsidRDefault="00703E1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CRITERIOS DE EVALUACIÓN</w:t>
            </w:r>
          </w:p>
        </w:tc>
        <w:tc>
          <w:tcPr>
            <w:tcW w:w="1745" w:type="dxa"/>
          </w:tcPr>
          <w:p w14:paraId="411232A9" w14:textId="347C2185" w:rsidR="005E2185" w:rsidRPr="008A35E5" w:rsidRDefault="00A3576D" w:rsidP="0030587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3.2  6.1 6.2,6.3,</w:t>
            </w:r>
            <w:r w:rsidR="00681958">
              <w:rPr>
                <w:rFonts w:cstheme="minorHAnsi"/>
                <w:sz w:val="24"/>
                <w:szCs w:val="24"/>
              </w:rPr>
              <w:t>7.1,7.2</w:t>
            </w:r>
          </w:p>
        </w:tc>
        <w:tc>
          <w:tcPr>
            <w:tcW w:w="2150" w:type="dxa"/>
            <w:shd w:val="clear" w:color="auto" w:fill="CC99FF"/>
          </w:tcPr>
          <w:p w14:paraId="722E48D8" w14:textId="77777777" w:rsidR="005E2185" w:rsidRPr="008A35E5" w:rsidRDefault="00703E1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COMPETENCIAS CLAVE</w:t>
            </w:r>
          </w:p>
        </w:tc>
        <w:tc>
          <w:tcPr>
            <w:tcW w:w="1539" w:type="dxa"/>
          </w:tcPr>
          <w:p w14:paraId="74AD834C" w14:textId="4B1BA247" w:rsidR="005E2185" w:rsidRPr="008A35E5" w:rsidRDefault="00A3576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CCL, CC, CCE</w:t>
            </w:r>
          </w:p>
        </w:tc>
        <w:tc>
          <w:tcPr>
            <w:tcW w:w="2110" w:type="dxa"/>
            <w:gridSpan w:val="2"/>
            <w:shd w:val="clear" w:color="auto" w:fill="CC99FF"/>
          </w:tcPr>
          <w:p w14:paraId="3F92EC20" w14:textId="77777777" w:rsidR="005E2185" w:rsidRPr="008A35E5" w:rsidRDefault="00703E1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DESCRIPTORES OPERATIVOS P.S.</w:t>
            </w:r>
          </w:p>
        </w:tc>
        <w:tc>
          <w:tcPr>
            <w:tcW w:w="1894" w:type="dxa"/>
          </w:tcPr>
          <w:p w14:paraId="027968A9" w14:textId="453ED203" w:rsidR="005E2185" w:rsidRPr="008A35E5" w:rsidRDefault="00A3576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CCL5,CC2,CD3,CPSAA3,CCE3</w:t>
            </w:r>
            <w:r w:rsidR="00681958">
              <w:rPr>
                <w:rFonts w:cstheme="minorHAnsi"/>
                <w:sz w:val="24"/>
                <w:szCs w:val="24"/>
              </w:rPr>
              <w:t>, CP2</w:t>
            </w:r>
          </w:p>
        </w:tc>
      </w:tr>
      <w:tr w:rsidR="005E2185" w14:paraId="142B4B13" w14:textId="77777777" w:rsidTr="00BB24FA">
        <w:tc>
          <w:tcPr>
            <w:tcW w:w="1990" w:type="dxa"/>
            <w:shd w:val="clear" w:color="auto" w:fill="CC99FF"/>
          </w:tcPr>
          <w:p w14:paraId="4947A3D0" w14:textId="77777777" w:rsidR="005E2185" w:rsidRPr="008A35E5" w:rsidRDefault="00703E1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13399" w:type="dxa"/>
            <w:gridSpan w:val="9"/>
          </w:tcPr>
          <w:p w14:paraId="7A5483C2" w14:textId="77777777" w:rsidR="00DB32FB" w:rsidRDefault="00DB32FB" w:rsidP="00DB32FB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Técnica de evaluación</w:t>
            </w:r>
            <w:r>
              <w:rPr>
                <w:rFonts w:eastAsia="Calibri" w:cstheme="minorHAnsi"/>
                <w:b/>
                <w:sz w:val="24"/>
                <w:szCs w:val="24"/>
              </w:rPr>
              <w:t>: Observación sistemática, análisis de documentos y producciones</w:t>
            </w:r>
          </w:p>
          <w:p w14:paraId="174F98AC" w14:textId="77777777" w:rsidR="00DB32FB" w:rsidRPr="008A35E5" w:rsidRDefault="00DB32FB" w:rsidP="00DB32F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 xml:space="preserve">Instrumentos de evaluación: </w:t>
            </w:r>
            <w:r>
              <w:rPr>
                <w:rFonts w:eastAsia="Calibri" w:cstheme="minorHAnsi"/>
                <w:b/>
                <w:sz w:val="24"/>
                <w:szCs w:val="24"/>
              </w:rPr>
              <w:t>Pruebas escritas, cuaderno de clase, actitud ante la materia, trabajo diario (aula y casa)</w:t>
            </w:r>
          </w:p>
          <w:p w14:paraId="63A0C73D" w14:textId="77777777" w:rsidR="00DB32FB" w:rsidRDefault="00DB32FB" w:rsidP="00DB32FB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 xml:space="preserve">Tipos de evaluación: </w:t>
            </w:r>
            <w:r>
              <w:rPr>
                <w:rFonts w:eastAsia="Calibri" w:cstheme="minorHAnsi"/>
                <w:b/>
                <w:sz w:val="24"/>
                <w:szCs w:val="24"/>
              </w:rPr>
              <w:t>Coevaluación, heteroevaluación, autoevaluación</w:t>
            </w:r>
          </w:p>
          <w:p w14:paraId="22398836" w14:textId="2A085750" w:rsidR="005E2185" w:rsidRPr="00043478" w:rsidRDefault="00DB32FB" w:rsidP="00DB32F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 xml:space="preserve">Productos: </w:t>
            </w:r>
            <w:r>
              <w:rPr>
                <w:rFonts w:eastAsia="Calibri" w:cstheme="minorHAnsi"/>
                <w:b/>
                <w:sz w:val="24"/>
                <w:szCs w:val="24"/>
              </w:rPr>
              <w:t>Pruebas escritas y orales, cuaderno, cuestionarios, compara contrasta, mapas, debates, uso de web,</w:t>
            </w:r>
          </w:p>
        </w:tc>
      </w:tr>
      <w:tr w:rsidR="00D51E0D" w14:paraId="62ECBFEE" w14:textId="77777777" w:rsidTr="00BB24FA">
        <w:tc>
          <w:tcPr>
            <w:tcW w:w="1990" w:type="dxa"/>
            <w:shd w:val="clear" w:color="auto" w:fill="CC99FF"/>
          </w:tcPr>
          <w:p w14:paraId="571C3BF4" w14:textId="77777777" w:rsidR="00D51E0D" w:rsidRPr="008A35E5" w:rsidRDefault="00D51E0D" w:rsidP="00D51E0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Modelo de enseñanza</w:t>
            </w:r>
          </w:p>
        </w:tc>
        <w:tc>
          <w:tcPr>
            <w:tcW w:w="2117" w:type="dxa"/>
            <w:shd w:val="clear" w:color="auto" w:fill="CC99FF"/>
          </w:tcPr>
          <w:p w14:paraId="7134E35E" w14:textId="77777777" w:rsidR="00D51E0D" w:rsidRPr="008A35E5" w:rsidRDefault="00D51E0D" w:rsidP="00D51E0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Agrupamientos</w:t>
            </w:r>
          </w:p>
        </w:tc>
        <w:tc>
          <w:tcPr>
            <w:tcW w:w="1844" w:type="dxa"/>
            <w:gridSpan w:val="2"/>
            <w:shd w:val="clear" w:color="auto" w:fill="CC99FF"/>
          </w:tcPr>
          <w:p w14:paraId="1503844A" w14:textId="77777777" w:rsidR="00D51E0D" w:rsidRPr="008A35E5" w:rsidRDefault="00D51E0D" w:rsidP="00D51E0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Espacios</w:t>
            </w:r>
          </w:p>
        </w:tc>
        <w:tc>
          <w:tcPr>
            <w:tcW w:w="1745" w:type="dxa"/>
            <w:shd w:val="clear" w:color="auto" w:fill="CC99FF"/>
          </w:tcPr>
          <w:p w14:paraId="42F6B72A" w14:textId="77777777" w:rsidR="00D51E0D" w:rsidRPr="008A35E5" w:rsidRDefault="00D51E0D" w:rsidP="00D51E0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Recursos</w:t>
            </w:r>
          </w:p>
        </w:tc>
        <w:tc>
          <w:tcPr>
            <w:tcW w:w="3689" w:type="dxa"/>
            <w:gridSpan w:val="2"/>
            <w:shd w:val="clear" w:color="auto" w:fill="CC99FF"/>
          </w:tcPr>
          <w:p w14:paraId="0DDDAD83" w14:textId="77777777" w:rsidR="00D51E0D" w:rsidRPr="008A35E5" w:rsidRDefault="00D51E0D" w:rsidP="00D51E0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Estrategias para desarrollar la educación en valores</w:t>
            </w:r>
          </w:p>
        </w:tc>
        <w:tc>
          <w:tcPr>
            <w:tcW w:w="4004" w:type="dxa"/>
            <w:gridSpan w:val="3"/>
            <w:shd w:val="clear" w:color="auto" w:fill="CC99FF"/>
          </w:tcPr>
          <w:p w14:paraId="0C56399C" w14:textId="77777777" w:rsidR="00D51E0D" w:rsidRPr="008A35E5" w:rsidRDefault="00D51E0D" w:rsidP="00D51E0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PROGRAMAS</w:t>
            </w:r>
          </w:p>
        </w:tc>
      </w:tr>
      <w:tr w:rsidR="00D51E0D" w:rsidRPr="008A35E5" w14:paraId="1F6C8230" w14:textId="77777777" w:rsidTr="00C95173">
        <w:tc>
          <w:tcPr>
            <w:tcW w:w="1990" w:type="dxa"/>
          </w:tcPr>
          <w:p w14:paraId="5A06B565" w14:textId="77777777" w:rsidR="00D51E0D" w:rsidRDefault="00D51E0D" w:rsidP="00D51E0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E69B97C" w14:textId="77777777" w:rsidR="00D51E0D" w:rsidRPr="008A35E5" w:rsidRDefault="00D51E0D" w:rsidP="00D51E0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Aprendizaje basado en problemas/tareas/pensamiento (Rutinas y Destrezas de pensamiento) </w:t>
            </w:r>
          </w:p>
        </w:tc>
        <w:tc>
          <w:tcPr>
            <w:tcW w:w="2117" w:type="dxa"/>
          </w:tcPr>
          <w:p w14:paraId="48FDA310" w14:textId="77777777" w:rsidR="00D51E0D" w:rsidRPr="008A35E5" w:rsidRDefault="00D51E0D" w:rsidP="00D51E0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Gran grupo, parejas, pequeño grupo</w:t>
            </w:r>
          </w:p>
        </w:tc>
        <w:tc>
          <w:tcPr>
            <w:tcW w:w="1844" w:type="dxa"/>
            <w:gridSpan w:val="2"/>
          </w:tcPr>
          <w:p w14:paraId="45656E8F" w14:textId="77777777" w:rsidR="00D51E0D" w:rsidRPr="008A35E5" w:rsidRDefault="00D51E0D" w:rsidP="00D51E0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Aula, centro, casa</w:t>
            </w:r>
          </w:p>
        </w:tc>
        <w:tc>
          <w:tcPr>
            <w:tcW w:w="1745" w:type="dxa"/>
          </w:tcPr>
          <w:p w14:paraId="5F4F444E" w14:textId="77777777" w:rsidR="00D51E0D" w:rsidRPr="008A35E5" w:rsidRDefault="00D51E0D" w:rsidP="00D51E0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Google Suite(Classroom, Docs., Drive, Recursos Web, Apuntes de clase.</w:t>
            </w:r>
          </w:p>
        </w:tc>
        <w:tc>
          <w:tcPr>
            <w:tcW w:w="3689" w:type="dxa"/>
            <w:gridSpan w:val="2"/>
          </w:tcPr>
          <w:p w14:paraId="7EFC54CD" w14:textId="77777777" w:rsidR="00D51E0D" w:rsidRPr="008A35E5" w:rsidRDefault="00D51E0D" w:rsidP="00D51E0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Propiciar la creación de un clima agradable, de intercambio, confianza y comunicación entre profesorado, alumnado y familias cuyo objetivo es un mejor y mayor aprendizaje tanto académico como de valores.</w:t>
            </w:r>
          </w:p>
        </w:tc>
        <w:tc>
          <w:tcPr>
            <w:tcW w:w="4004" w:type="dxa"/>
            <w:gridSpan w:val="3"/>
          </w:tcPr>
          <w:p w14:paraId="314E2EF7" w14:textId="77777777" w:rsidR="00D51E0D" w:rsidRPr="008A35E5" w:rsidRDefault="00D51E0D" w:rsidP="00D51E0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Comunicación lingüística, uso de biblioteca y radios escolares, (Plan lector) Igualdad y educación emocional, Educación ambiental y Sostenibilidad ( plan de Residuos)</w:t>
            </w:r>
          </w:p>
        </w:tc>
      </w:tr>
      <w:tr w:rsidR="00D51E0D" w14:paraId="6F50CDC0" w14:textId="77777777" w:rsidTr="00BB24FA">
        <w:tc>
          <w:tcPr>
            <w:tcW w:w="4107" w:type="dxa"/>
            <w:gridSpan w:val="2"/>
            <w:shd w:val="clear" w:color="auto" w:fill="CC99FF"/>
          </w:tcPr>
          <w:p w14:paraId="08C7CCDF" w14:textId="77777777" w:rsidR="00D51E0D" w:rsidRPr="008A35E5" w:rsidRDefault="00D51E0D" w:rsidP="00D51E0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Período de implementación</w:t>
            </w:r>
          </w:p>
        </w:tc>
        <w:tc>
          <w:tcPr>
            <w:tcW w:w="11282" w:type="dxa"/>
            <w:gridSpan w:val="8"/>
          </w:tcPr>
          <w:p w14:paraId="740B4486" w14:textId="575C8550" w:rsidR="00D51E0D" w:rsidRPr="008A35E5" w:rsidRDefault="00353A53" w:rsidP="00D51E0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20-02-24 al 15 de marzo</w:t>
            </w:r>
            <w:bookmarkStart w:id="0" w:name="_GoBack"/>
            <w:bookmarkEnd w:id="0"/>
          </w:p>
        </w:tc>
      </w:tr>
      <w:tr w:rsidR="00D51E0D" w14:paraId="0F8B335B" w14:textId="77777777" w:rsidTr="00BB24FA">
        <w:tc>
          <w:tcPr>
            <w:tcW w:w="4107" w:type="dxa"/>
            <w:gridSpan w:val="2"/>
            <w:shd w:val="clear" w:color="auto" w:fill="CC99FF"/>
          </w:tcPr>
          <w:p w14:paraId="09F22F5F" w14:textId="77777777" w:rsidR="00D51E0D" w:rsidRPr="008A35E5" w:rsidRDefault="00D51E0D" w:rsidP="00D51E0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Actividades Complementarias</w:t>
            </w:r>
          </w:p>
        </w:tc>
        <w:tc>
          <w:tcPr>
            <w:tcW w:w="3589" w:type="dxa"/>
            <w:gridSpan w:val="3"/>
          </w:tcPr>
          <w:p w14:paraId="2B10034A" w14:textId="074FE11C" w:rsidR="00D51E0D" w:rsidRPr="008A35E5" w:rsidRDefault="00D51E0D" w:rsidP="00D51E0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47" w:type="dxa"/>
            <w:gridSpan w:val="3"/>
            <w:shd w:val="clear" w:color="auto" w:fill="CC99FF"/>
          </w:tcPr>
          <w:p w14:paraId="205AF511" w14:textId="77777777" w:rsidR="00D51E0D" w:rsidRPr="008A35E5" w:rsidRDefault="00D51E0D" w:rsidP="00D51E0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Materias/Ámbitos relacionados</w:t>
            </w:r>
          </w:p>
        </w:tc>
        <w:tc>
          <w:tcPr>
            <w:tcW w:w="3846" w:type="dxa"/>
            <w:gridSpan w:val="2"/>
          </w:tcPr>
          <w:p w14:paraId="5C785614" w14:textId="1E7B9517" w:rsidR="00D51E0D" w:rsidRPr="008A35E5" w:rsidRDefault="00D51E0D" w:rsidP="00D51E0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51E0D" w14:paraId="02EB32DB" w14:textId="77777777" w:rsidTr="00BB24FA">
        <w:trPr>
          <w:trHeight w:val="204"/>
        </w:trPr>
        <w:tc>
          <w:tcPr>
            <w:tcW w:w="4107" w:type="dxa"/>
            <w:gridSpan w:val="2"/>
            <w:vMerge w:val="restart"/>
            <w:shd w:val="clear" w:color="auto" w:fill="CC99FF"/>
          </w:tcPr>
          <w:p w14:paraId="6A3DE7B9" w14:textId="77777777" w:rsidR="00D51E0D" w:rsidRPr="008A35E5" w:rsidRDefault="00D51E0D" w:rsidP="00D51E0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Valoración del Ajuste</w:t>
            </w:r>
          </w:p>
        </w:tc>
        <w:tc>
          <w:tcPr>
            <w:tcW w:w="1419" w:type="dxa"/>
          </w:tcPr>
          <w:p w14:paraId="63EF90DA" w14:textId="77777777" w:rsidR="00D51E0D" w:rsidRPr="008A35E5" w:rsidRDefault="00D51E0D" w:rsidP="00D51E0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A35E5">
              <w:rPr>
                <w:rFonts w:eastAsia="Calibri" w:cstheme="minorHAnsi"/>
                <w:sz w:val="24"/>
                <w:szCs w:val="24"/>
              </w:rPr>
              <w:t>Desarrollo</w:t>
            </w:r>
          </w:p>
        </w:tc>
        <w:tc>
          <w:tcPr>
            <w:tcW w:w="9863" w:type="dxa"/>
            <w:gridSpan w:val="7"/>
          </w:tcPr>
          <w:p w14:paraId="7894E391" w14:textId="77777777" w:rsidR="00D51E0D" w:rsidRPr="008A35E5" w:rsidRDefault="00D51E0D" w:rsidP="00D51E0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51E0D" w14:paraId="41A6F67C" w14:textId="77777777" w:rsidTr="00BB24FA">
        <w:trPr>
          <w:trHeight w:val="203"/>
        </w:trPr>
        <w:tc>
          <w:tcPr>
            <w:tcW w:w="4107" w:type="dxa"/>
            <w:gridSpan w:val="2"/>
            <w:vMerge/>
            <w:shd w:val="clear" w:color="auto" w:fill="CC99FF"/>
          </w:tcPr>
          <w:p w14:paraId="140AB4BB" w14:textId="77777777" w:rsidR="00D51E0D" w:rsidRPr="008A35E5" w:rsidRDefault="00D51E0D" w:rsidP="00D51E0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14:paraId="79C4341D" w14:textId="77777777" w:rsidR="00D51E0D" w:rsidRPr="008A35E5" w:rsidRDefault="00D51E0D" w:rsidP="00D51E0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A35E5">
              <w:rPr>
                <w:rFonts w:eastAsia="Calibri" w:cstheme="minorHAnsi"/>
                <w:sz w:val="24"/>
                <w:szCs w:val="24"/>
              </w:rPr>
              <w:t>Mejora</w:t>
            </w:r>
          </w:p>
        </w:tc>
        <w:tc>
          <w:tcPr>
            <w:tcW w:w="9863" w:type="dxa"/>
            <w:gridSpan w:val="7"/>
          </w:tcPr>
          <w:p w14:paraId="771026A1" w14:textId="77777777" w:rsidR="00D51E0D" w:rsidRPr="008A35E5" w:rsidRDefault="00D51E0D" w:rsidP="00D51E0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3D4AC099" w14:textId="77777777" w:rsidR="005E2185" w:rsidRDefault="005E2185"/>
    <w:p w14:paraId="77CB8758" w14:textId="77777777" w:rsidR="005E2185" w:rsidRDefault="005E2185"/>
    <w:p w14:paraId="2C0CF100" w14:textId="77777777" w:rsidR="00305870" w:rsidRDefault="00305870"/>
    <w:sectPr w:rsidR="00305870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5209"/>
    <w:multiLevelType w:val="multilevel"/>
    <w:tmpl w:val="E1EE19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01F26A1"/>
    <w:multiLevelType w:val="multilevel"/>
    <w:tmpl w:val="2E04D3D8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20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0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20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2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20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20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20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207"/>
        </w:tabs>
        <w:ind w:left="6687" w:hanging="180"/>
      </w:pPr>
    </w:lvl>
  </w:abstractNum>
  <w:abstractNum w:abstractNumId="2" w15:restartNumberingAfterBreak="0">
    <w:nsid w:val="25557756"/>
    <w:multiLevelType w:val="multilevel"/>
    <w:tmpl w:val="253E06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AD90EEA"/>
    <w:multiLevelType w:val="multilevel"/>
    <w:tmpl w:val="921267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D9E0BF0"/>
    <w:multiLevelType w:val="multilevel"/>
    <w:tmpl w:val="253E06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F445819"/>
    <w:multiLevelType w:val="multilevel"/>
    <w:tmpl w:val="F648C4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3875756"/>
    <w:multiLevelType w:val="multilevel"/>
    <w:tmpl w:val="A192F5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2530BDC"/>
    <w:multiLevelType w:val="multilevel"/>
    <w:tmpl w:val="71F2C8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6757FC5"/>
    <w:multiLevelType w:val="multilevel"/>
    <w:tmpl w:val="00F2AD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5B965246"/>
    <w:multiLevelType w:val="multilevel"/>
    <w:tmpl w:val="253E06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5FF86DDA"/>
    <w:multiLevelType w:val="multilevel"/>
    <w:tmpl w:val="253E06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0091451"/>
    <w:multiLevelType w:val="multilevel"/>
    <w:tmpl w:val="D5A493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602D78F6"/>
    <w:multiLevelType w:val="multilevel"/>
    <w:tmpl w:val="87C4F8A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7B39003B"/>
    <w:multiLevelType w:val="multilevel"/>
    <w:tmpl w:val="078491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7C9B1C7C"/>
    <w:multiLevelType w:val="multilevel"/>
    <w:tmpl w:val="DC9C04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7F0F32D0"/>
    <w:multiLevelType w:val="hybridMultilevel"/>
    <w:tmpl w:val="21ECCC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6"/>
  </w:num>
  <w:num w:numId="5">
    <w:abstractNumId w:val="13"/>
  </w:num>
  <w:num w:numId="6">
    <w:abstractNumId w:val="5"/>
  </w:num>
  <w:num w:numId="7">
    <w:abstractNumId w:val="8"/>
  </w:num>
  <w:num w:numId="8">
    <w:abstractNumId w:val="1"/>
  </w:num>
  <w:num w:numId="9">
    <w:abstractNumId w:val="7"/>
  </w:num>
  <w:num w:numId="10">
    <w:abstractNumId w:val="4"/>
  </w:num>
  <w:num w:numId="11">
    <w:abstractNumId w:val="9"/>
  </w:num>
  <w:num w:numId="12">
    <w:abstractNumId w:val="2"/>
  </w:num>
  <w:num w:numId="13">
    <w:abstractNumId w:val="15"/>
  </w:num>
  <w:num w:numId="14">
    <w:abstractNumId w:val="1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85"/>
    <w:rsid w:val="00003C0D"/>
    <w:rsid w:val="00043478"/>
    <w:rsid w:val="00072A91"/>
    <w:rsid w:val="000D30ED"/>
    <w:rsid w:val="001052E1"/>
    <w:rsid w:val="00142075"/>
    <w:rsid w:val="0017286C"/>
    <w:rsid w:val="001D79F7"/>
    <w:rsid w:val="0027562C"/>
    <w:rsid w:val="00276820"/>
    <w:rsid w:val="002A74FE"/>
    <w:rsid w:val="00305870"/>
    <w:rsid w:val="00353A53"/>
    <w:rsid w:val="00381B0A"/>
    <w:rsid w:val="003C33A7"/>
    <w:rsid w:val="003E2381"/>
    <w:rsid w:val="003F3FF6"/>
    <w:rsid w:val="003F50CC"/>
    <w:rsid w:val="00427F97"/>
    <w:rsid w:val="004527A0"/>
    <w:rsid w:val="00454833"/>
    <w:rsid w:val="004C6C89"/>
    <w:rsid w:val="004E402C"/>
    <w:rsid w:val="00521183"/>
    <w:rsid w:val="005421B5"/>
    <w:rsid w:val="005673C4"/>
    <w:rsid w:val="005B2CCA"/>
    <w:rsid w:val="005E2185"/>
    <w:rsid w:val="00681958"/>
    <w:rsid w:val="0069724D"/>
    <w:rsid w:val="00703E12"/>
    <w:rsid w:val="0077094F"/>
    <w:rsid w:val="007E56F0"/>
    <w:rsid w:val="007F42B8"/>
    <w:rsid w:val="007F77FC"/>
    <w:rsid w:val="0086196B"/>
    <w:rsid w:val="008A35E5"/>
    <w:rsid w:val="008D49B2"/>
    <w:rsid w:val="009A3F89"/>
    <w:rsid w:val="009F4145"/>
    <w:rsid w:val="00A276A1"/>
    <w:rsid w:val="00A3576D"/>
    <w:rsid w:val="00A53EC3"/>
    <w:rsid w:val="00A82E0F"/>
    <w:rsid w:val="00AC1729"/>
    <w:rsid w:val="00AD3956"/>
    <w:rsid w:val="00AD707E"/>
    <w:rsid w:val="00B278E3"/>
    <w:rsid w:val="00B44B17"/>
    <w:rsid w:val="00BA58FF"/>
    <w:rsid w:val="00BB24FA"/>
    <w:rsid w:val="00BD0E40"/>
    <w:rsid w:val="00BE5F07"/>
    <w:rsid w:val="00C21C32"/>
    <w:rsid w:val="00C556AD"/>
    <w:rsid w:val="00C61B28"/>
    <w:rsid w:val="00C81C21"/>
    <w:rsid w:val="00D407B1"/>
    <w:rsid w:val="00D51E0D"/>
    <w:rsid w:val="00DB32FB"/>
    <w:rsid w:val="00E41436"/>
    <w:rsid w:val="00E8015F"/>
    <w:rsid w:val="00E9068E"/>
    <w:rsid w:val="00ED69BF"/>
    <w:rsid w:val="00EE4814"/>
    <w:rsid w:val="00EE6531"/>
    <w:rsid w:val="00F204E4"/>
    <w:rsid w:val="00F43573"/>
    <w:rsid w:val="00FA03C3"/>
    <w:rsid w:val="00FB35FF"/>
    <w:rsid w:val="00FE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C5CFC"/>
  <w15:docId w15:val="{1DA3CA47-AFE3-4496-85EF-24803CDE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D5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rrafodelista">
    <w:name w:val="List Paragraph"/>
    <w:basedOn w:val="Normal"/>
    <w:uiPriority w:val="34"/>
    <w:qFormat/>
    <w:rsid w:val="00564F49"/>
    <w:pPr>
      <w:ind w:left="720"/>
      <w:contextualSpacing/>
    </w:pPr>
  </w:style>
  <w:style w:type="table" w:styleId="Tablaconcuadrcula">
    <w:name w:val="Table Grid"/>
    <w:basedOn w:val="Tablanormal"/>
    <w:uiPriority w:val="39"/>
    <w:rsid w:val="009B3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uiPriority w:val="39"/>
    <w:rsid w:val="00D85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uiPriority w:val="39"/>
    <w:rsid w:val="000B0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uiPriority w:val="39"/>
    <w:rsid w:val="000B0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uiPriority w:val="39"/>
    <w:rsid w:val="000B0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uiPriority w:val="39"/>
    <w:rsid w:val="000B0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06C6E-D9D6-47F4-B95A-625601021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dc:description/>
  <cp:lastModifiedBy>Agu</cp:lastModifiedBy>
  <cp:revision>9</cp:revision>
  <dcterms:created xsi:type="dcterms:W3CDTF">2023-10-24T17:48:00Z</dcterms:created>
  <dcterms:modified xsi:type="dcterms:W3CDTF">2023-10-29T16:09:00Z</dcterms:modified>
  <dc:language>es-ES</dc:language>
</cp:coreProperties>
</file>